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62" w:beforeLines="20" w:after="62" w:afterLines="20" w:line="384" w:lineRule="auto"/>
        <w:jc w:val="center"/>
        <w:rPr>
          <w:rFonts w:hint="eastAsia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 xml:space="preserve">YEN 传承组 </w:t>
      </w:r>
    </w:p>
    <w:p>
      <w:pPr>
        <w:spacing w:before="62" w:beforeLines="20" w:after="62" w:afterLines="20" w:line="384" w:lineRule="auto"/>
        <w:jc w:val="center"/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</w:rPr>
        <w:t>工作手册</w:t>
      </w:r>
      <w:r>
        <w:rPr>
          <w:rFonts w:hint="eastAsia"/>
          <w:b/>
          <w:bCs/>
          <w:sz w:val="32"/>
          <w:szCs w:val="36"/>
          <w:lang w:eastAsia="zh-CN"/>
        </w:rPr>
        <w:t>（</w:t>
      </w:r>
      <w:r>
        <w:rPr>
          <w:rFonts w:hint="eastAsia"/>
          <w:b/>
          <w:bCs/>
          <w:sz w:val="32"/>
          <w:szCs w:val="36"/>
        </w:rPr>
        <w:t>2025</w:t>
      </w:r>
      <w:r>
        <w:rPr>
          <w:rFonts w:hint="eastAsia"/>
          <w:b/>
          <w:bCs/>
          <w:sz w:val="32"/>
          <w:szCs w:val="36"/>
          <w:lang w:eastAsia="zh-CN"/>
        </w:rPr>
        <w:t>）</w:t>
      </w:r>
    </w:p>
    <w:p>
      <w:pPr>
        <w:spacing w:before="62" w:beforeLines="20" w:after="62" w:afterLines="20" w:line="384" w:lineRule="auto"/>
      </w:pPr>
    </w:p>
    <w:p>
      <w:pPr>
        <w:spacing w:before="62" w:beforeLines="20" w:after="62" w:afterLines="20" w:line="384" w:lineRule="auto"/>
      </w:pPr>
    </w:p>
    <w:p>
      <w:pPr>
        <w:spacing w:before="62" w:beforeLines="20" w:after="62" w:afterLines="20" w:line="384" w:lineRule="auto"/>
        <w:rPr>
          <w:b/>
          <w:bCs/>
        </w:rPr>
      </w:pPr>
      <w:r>
        <w:rPr>
          <w:b/>
          <w:bCs/>
        </w:rPr>
        <w:t>一、传承组的结构</w:t>
      </w:r>
    </w:p>
    <w:p>
      <w:pPr>
        <w:numPr>
          <w:ilvl w:val="0"/>
          <w:numId w:val="1"/>
        </w:numPr>
        <w:spacing w:before="62" w:beforeLines="20" w:after="62" w:afterLines="20" w:line="384" w:lineRule="auto"/>
      </w:pPr>
      <w:r>
        <w:t>总会和分会分别设有传承组</w:t>
      </w:r>
    </w:p>
    <w:p>
      <w:pPr>
        <w:numPr>
          <w:ilvl w:val="0"/>
          <w:numId w:val="1"/>
        </w:numPr>
        <w:spacing w:before="62" w:beforeLines="20" w:after="62" w:afterLines="20" w:line="384" w:lineRule="auto"/>
      </w:pPr>
      <w:r>
        <w:t>分会的传承组在2025年之前，分为融入组和新训组两个功能组，2025年开始，合并为传承组，承担原有融入和新训两个小组的职能</w:t>
      </w:r>
    </w:p>
    <w:p>
      <w:pPr>
        <w:spacing w:before="62" w:beforeLines="20" w:after="62" w:afterLines="20" w:line="384" w:lineRule="auto"/>
      </w:pPr>
    </w:p>
    <w:p>
      <w:pPr>
        <w:spacing w:before="62" w:beforeLines="20" w:after="62" w:afterLines="20" w:line="384" w:lineRule="auto"/>
        <w:rPr>
          <w:b/>
          <w:bCs/>
        </w:rPr>
      </w:pPr>
      <w:r>
        <w:rPr>
          <w:b/>
          <w:bCs/>
        </w:rPr>
        <w:t>二、传承组的职能</w:t>
      </w:r>
    </w:p>
    <w:p>
      <w:pPr>
        <w:numPr>
          <w:ilvl w:val="0"/>
          <w:numId w:val="2"/>
        </w:numPr>
        <w:spacing w:before="62" w:beforeLines="20" w:after="62" w:afterLines="20" w:line="384" w:lineRule="auto"/>
      </w:pPr>
      <w:r>
        <w:t>传承组旨在将协会的DNA融入在每一个会员在协会的周期之中，随着协会的发展和会员的更替，优秀的经验可以传承下去，实现全流程周期陪伴会员。</w:t>
      </w:r>
    </w:p>
    <w:p>
      <w:pPr>
        <w:numPr>
          <w:ilvl w:val="0"/>
          <w:numId w:val="2"/>
        </w:numPr>
        <w:spacing w:before="62" w:beforeLines="20" w:after="62" w:afterLines="20" w:line="384" w:lineRule="auto"/>
      </w:pPr>
      <w:r>
        <w:t>具体的职能，体现在下面三个阶段：</w:t>
      </w:r>
    </w:p>
    <w:p>
      <w:pPr>
        <w:numPr>
          <w:ilvl w:val="1"/>
          <w:numId w:val="2"/>
        </w:numPr>
        <w:spacing w:before="62" w:beforeLines="20" w:after="62" w:afterLines="20" w:line="384" w:lineRule="auto"/>
      </w:pPr>
      <w:r>
        <w:t>会员的加入：针对新会员进行新会员导览，让新会员尽快熟悉总会和所属分会情况</w:t>
      </w:r>
    </w:p>
    <w:p>
      <w:pPr>
        <w:numPr>
          <w:ilvl w:val="1"/>
          <w:numId w:val="2"/>
        </w:numPr>
        <w:spacing w:before="62" w:beforeLines="20" w:after="62" w:afterLines="20" w:line="384" w:lineRule="auto"/>
      </w:pPr>
      <w:r>
        <w:t>会员的持续：每年度举办融入活动，包括平时的融入和分会Retreat，鼓励跨分会的融入和Retreat活动，让不同分会之间增加了解和互动</w:t>
      </w:r>
    </w:p>
    <w:p>
      <w:pPr>
        <w:numPr>
          <w:ilvl w:val="1"/>
          <w:numId w:val="2"/>
        </w:numPr>
        <w:spacing w:before="62" w:beforeLines="20" w:after="62" w:afterLines="20" w:line="384" w:lineRule="auto"/>
      </w:pPr>
      <w:r>
        <w:t>会员的离开：对于暂停会籍或离开协会的会员，保持联系，在保密原则允许的情况下，开放部分融入活动</w:t>
      </w:r>
    </w:p>
    <w:p>
      <w:pPr>
        <w:spacing w:before="62" w:beforeLines="20" w:after="62" w:afterLines="20" w:line="384" w:lineRule="auto"/>
      </w:pPr>
    </w:p>
    <w:p>
      <w:pPr>
        <w:spacing w:before="62" w:beforeLines="20" w:after="62" w:afterLines="20" w:line="384" w:lineRule="auto"/>
        <w:rPr>
          <w:b/>
          <w:bCs/>
        </w:rPr>
      </w:pPr>
      <w:r>
        <w:rPr>
          <w:b/>
          <w:bCs/>
        </w:rPr>
        <w:t>三、工作手册</w:t>
      </w:r>
    </w:p>
    <w:p>
      <w:pPr>
        <w:numPr>
          <w:ilvl w:val="0"/>
          <w:numId w:val="3"/>
        </w:numPr>
        <w:spacing w:before="62" w:beforeLines="20" w:after="62" w:afterLines="20" w:line="384" w:lineRule="auto"/>
      </w:pPr>
      <w:r>
        <w:t>分会传承组长的准备工作：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各分会新会员导览师资格和人员清单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新会员导览师需要对分会的事务有全面的了解，所以应该优先选择在本分会的时间长和担任职位经验多的会员；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每个分会的新会员导览师的资格，可以自己制定，总会给出的最佳实践经验，新会员导览师挑选的优先级如下：</w:t>
      </w:r>
    </w:p>
    <w:p>
      <w:pPr>
        <w:numPr>
          <w:ilvl w:val="3"/>
          <w:numId w:val="3"/>
        </w:numPr>
        <w:spacing w:before="62" w:beforeLines="20" w:after="62" w:afterLines="20" w:line="384" w:lineRule="auto"/>
      </w:pPr>
      <w:r>
        <w:t>本分会的历任会长</w:t>
      </w:r>
    </w:p>
    <w:p>
      <w:pPr>
        <w:numPr>
          <w:ilvl w:val="3"/>
          <w:numId w:val="3"/>
        </w:numPr>
        <w:spacing w:before="62" w:beforeLines="20" w:after="62" w:afterLines="20" w:line="384" w:lineRule="auto"/>
      </w:pPr>
      <w:r>
        <w:t>在本分会或总会的EBoard任职2年及2年以上的会员</w:t>
      </w:r>
    </w:p>
    <w:p>
      <w:pPr>
        <w:numPr>
          <w:ilvl w:val="3"/>
          <w:numId w:val="3"/>
        </w:numPr>
        <w:spacing w:before="62" w:beforeLines="20" w:after="62" w:afterLines="20" w:line="384" w:lineRule="auto"/>
      </w:pPr>
      <w:r>
        <w:t>在本分会3年及3年以上的会员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了解总会发放的新会员导览的资料，包括：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新会员导览的PPT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新会员导览的学习视频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新会员导览的调查问卷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制定本年度的融入活动计划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在AGM的时候，提交本年度分会的融入活动计划和Retreat计划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了解总会传承组的财务政策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在AGM的时候，总会传承组对于传承组内的互动会给予财政支持，了解政策在进行分会事务安排的时候可优先倾斜总会支持的方向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和总会确定传承组内财务报销的流程，并向分会传达</w:t>
      </w:r>
    </w:p>
    <w:p>
      <w:pPr>
        <w:numPr>
          <w:ilvl w:val="0"/>
          <w:numId w:val="3"/>
        </w:numPr>
        <w:spacing w:before="62" w:beforeLines="20" w:after="62" w:afterLines="20" w:line="384" w:lineRule="auto"/>
      </w:pPr>
      <w:r>
        <w:t>分会传承组长的日常工作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组织新会员导览活动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当分会出现了新的会员，传承组要在3个月内，组织对新会员的新会员导览活动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组长需要从新会员导览师的清单里，挑选一位和新会员时间、地点可以匹配的新会员导览师，进行场地安排，对新会员进行新会员导览活动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新会员导览活动前，把总会的新会员导览资料（包括PPT和视频），交给新会员导览师参考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新会员导览活动后，向新会员发送问卷，调查本次活动的效果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按照最佳实践经验，建议新会员导览活动，新会员的推荐人可以陪同参加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新会员导览</w:t>
      </w:r>
      <w:r>
        <w:rPr>
          <w:rFonts w:hint="eastAsia"/>
        </w:rPr>
        <w:t>在forum basic training /forum sharing/retreat/summit前</w:t>
      </w:r>
      <w:r>
        <w:rPr>
          <w:rFonts w:hint="eastAsia"/>
          <w:lang w:val="en-US" w:eastAsia="zh-CN"/>
        </w:rPr>
        <w:t>完成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举办融入活动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根据AGM的计划，举办融入活动和Retreat活动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在融入活动确定后，向总会秘书提交融入活动的信息，总会把确定的融入活动放入日历并向其它分会宣传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举办融入活动时，拍摄照片，并发布在总会大群，进行加分活动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融入活动后，对活动的效果进行问卷调查</w:t>
      </w:r>
    </w:p>
    <w:p>
      <w:pPr>
        <w:numPr>
          <w:ilvl w:val="1"/>
          <w:numId w:val="3"/>
        </w:numPr>
        <w:spacing w:before="62" w:beforeLines="20" w:after="62" w:afterLines="20" w:line="384" w:lineRule="auto"/>
      </w:pPr>
      <w:r>
        <w:t>申请补贴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根据AGM公布的总会的补贴政策，申请新会员导览活动和融入活动的补贴</w:t>
      </w:r>
    </w:p>
    <w:p>
      <w:pPr>
        <w:numPr>
          <w:ilvl w:val="2"/>
          <w:numId w:val="3"/>
        </w:numPr>
        <w:spacing w:before="62" w:beforeLines="20" w:after="62" w:afterLines="20" w:line="384" w:lineRule="auto"/>
      </w:pPr>
      <w:r>
        <w:t>申请资料需包括：</w:t>
      </w:r>
      <w:r>
        <w:rPr>
          <w:rFonts w:hint="eastAsia"/>
        </w:rPr>
        <w:t>活动参与人员及所属分会，活动照片</w:t>
      </w:r>
    </w:p>
    <w:sectPr>
      <w:pgSz w:w="11905" w:h="16837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C5289"/>
    <w:multiLevelType w:val="multilevel"/>
    <w:tmpl w:val="68AC528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decimal"/>
      <w:lvlText w:val="%5."/>
      <w:lvlJc w:val="left"/>
      <w:pPr>
        <w:ind w:left="2100" w:hanging="420"/>
      </w:pPr>
    </w:lvl>
    <w:lvl w:ilvl="5" w:tentative="0">
      <w:start w:val="1"/>
      <w:numFmt w:val="decimal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decimal"/>
      <w:lvlText w:val="%8."/>
      <w:lvlJc w:val="left"/>
      <w:pPr>
        <w:ind w:left="3360" w:hanging="420"/>
      </w:pPr>
    </w:lvl>
    <w:lvl w:ilvl="8" w:tentative="0">
      <w:start w:val="1"/>
      <w:numFmt w:val="decimal"/>
      <w:lvlText w:val="%9."/>
      <w:lvlJc w:val="left"/>
      <w:pPr>
        <w:ind w:left="3780" w:hanging="420"/>
      </w:pPr>
    </w:lvl>
  </w:abstractNum>
  <w:abstractNum w:abstractNumId="1">
    <w:nsid w:val="6D732A34"/>
    <w:multiLevelType w:val="multilevel"/>
    <w:tmpl w:val="6D732A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decimal"/>
      <w:lvlText w:val="%5."/>
      <w:lvlJc w:val="left"/>
      <w:pPr>
        <w:ind w:left="2100" w:hanging="420"/>
      </w:pPr>
    </w:lvl>
    <w:lvl w:ilvl="5" w:tentative="0">
      <w:start w:val="1"/>
      <w:numFmt w:val="decimal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decimal"/>
      <w:lvlText w:val="%8."/>
      <w:lvlJc w:val="left"/>
      <w:pPr>
        <w:ind w:left="3360" w:hanging="420"/>
      </w:pPr>
    </w:lvl>
    <w:lvl w:ilvl="8" w:tentative="0">
      <w:start w:val="1"/>
      <w:numFmt w:val="decimal"/>
      <w:lvlText w:val="%9."/>
      <w:lvlJc w:val="left"/>
      <w:pPr>
        <w:ind w:left="3780" w:hanging="420"/>
      </w:pPr>
    </w:lvl>
  </w:abstractNum>
  <w:abstractNum w:abstractNumId="2">
    <w:nsid w:val="7F764659"/>
    <w:multiLevelType w:val="multilevel"/>
    <w:tmpl w:val="7F76465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decimal"/>
      <w:lvlText w:val="%5."/>
      <w:lvlJc w:val="left"/>
      <w:pPr>
        <w:ind w:left="2100" w:hanging="420"/>
      </w:pPr>
    </w:lvl>
    <w:lvl w:ilvl="5" w:tentative="0">
      <w:start w:val="1"/>
      <w:numFmt w:val="decimal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decimal"/>
      <w:lvlText w:val="%8."/>
      <w:lvlJc w:val="left"/>
      <w:pPr>
        <w:ind w:left="3360" w:hanging="420"/>
      </w:pPr>
    </w:lvl>
    <w:lvl w:ilvl="8" w:tentative="0">
      <w:start w:val="1"/>
      <w:numFmt w:val="decimal"/>
      <w:lvlText w:val="%9.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0E46"/>
    <w:rsid w:val="3FBFCC84"/>
    <w:rsid w:val="57BDFCE1"/>
    <w:rsid w:val="A77F834E"/>
    <w:rsid w:val="BBEF32C3"/>
    <w:rsid w:val="FBDBA593"/>
    <w:rsid w:val="FE6FDE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4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2"/>
    <w:link w:val="4"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table Paragraph"/>
    <w:basedOn w:val="1"/>
    <w:qFormat/>
    <w:uiPriority w:val="34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251</Characters>
  <Lines>2</Lines>
  <Paragraphs>1</Paragraphs>
  <TotalTime>11</TotalTime>
  <ScaleCrop>false</ScaleCrop>
  <LinksUpToDate>false</LinksUpToDate>
  <CharactersWithSpaces>293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2023-12-29T02:07:00Z</dcterms:created>
  <dc:creator>DELL</dc:creator>
  <cp:lastModifiedBy>mathewsgonggmailcom</cp:lastModifiedBy>
  <dcterms:modified xsi:type="dcterms:W3CDTF">2025-10-28T09:24:51Z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FC4D9F059B0659CF631B006949E75E94_43</vt:lpwstr>
  </property>
</Properties>
</file>