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before="62" w:beforeLines="20" w:after="62" w:afterLines="20" w:line="384" w:lineRule="auto"/>
        <w:jc w:val="center"/>
        <w:rPr>
          <w:rFonts w:hint="eastAsia"/>
          <w:b/>
          <w:bCs/>
          <w:sz w:val="32"/>
          <w:szCs w:val="36"/>
        </w:rPr>
      </w:pPr>
      <w:bookmarkStart w:id="0" w:name="_GoBack"/>
      <w:bookmarkEnd w:id="0"/>
      <w:r>
        <w:rPr>
          <w:rFonts w:hint="eastAsia"/>
          <w:b/>
          <w:bCs/>
          <w:sz w:val="32"/>
          <w:szCs w:val="36"/>
        </w:rPr>
        <w:t xml:space="preserve">YEN 传承组 </w:t>
      </w:r>
    </w:p>
    <w:p>
      <w:pPr>
        <w:spacing w:before="62" w:beforeLines="20" w:after="62" w:afterLines="20" w:line="384" w:lineRule="auto"/>
        <w:jc w:val="center"/>
        <w:rPr>
          <w:rFonts w:hint="eastAsia" w:eastAsiaTheme="minorEastAsia"/>
          <w:b/>
          <w:bCs/>
          <w:sz w:val="32"/>
          <w:szCs w:val="36"/>
          <w:lang w:eastAsia="zh-CN"/>
        </w:rPr>
      </w:pPr>
      <w:r>
        <w:rPr>
          <w:rFonts w:hint="eastAsia"/>
          <w:b/>
          <w:bCs/>
          <w:sz w:val="32"/>
          <w:szCs w:val="36"/>
        </w:rPr>
        <w:t>工作手册</w:t>
      </w:r>
      <w:r>
        <w:rPr>
          <w:rFonts w:hint="eastAsia"/>
          <w:b/>
          <w:bCs/>
          <w:sz w:val="32"/>
          <w:szCs w:val="36"/>
          <w:lang w:eastAsia="zh-CN"/>
        </w:rPr>
        <w:t>（</w:t>
      </w:r>
      <w:r>
        <w:rPr>
          <w:rFonts w:hint="eastAsia"/>
          <w:b/>
          <w:bCs/>
          <w:sz w:val="32"/>
          <w:szCs w:val="36"/>
        </w:rPr>
        <w:t>2025</w:t>
      </w:r>
      <w:r>
        <w:rPr>
          <w:rFonts w:hint="eastAsia"/>
          <w:b/>
          <w:bCs/>
          <w:sz w:val="32"/>
          <w:szCs w:val="36"/>
          <w:lang w:eastAsia="zh-CN"/>
        </w:rPr>
        <w:t>）</w:t>
      </w:r>
    </w:p>
    <w:p>
      <w:pPr>
        <w:spacing w:before="62" w:beforeLines="20" w:after="62" w:afterLines="20" w:line="384" w:lineRule="auto"/>
      </w:pPr>
    </w:p>
    <w:p>
      <w:pPr>
        <w:spacing w:before="62" w:beforeLines="20" w:after="62" w:afterLines="20" w:line="384" w:lineRule="auto"/>
      </w:pPr>
    </w:p>
    <w:p>
      <w:pPr>
        <w:spacing w:before="62" w:beforeLines="20" w:after="62" w:afterLines="20" w:line="384" w:lineRule="auto"/>
        <w:rPr>
          <w:b/>
          <w:bCs/>
        </w:rPr>
      </w:pPr>
      <w:r>
        <w:rPr>
          <w:b/>
          <w:bCs/>
        </w:rPr>
        <w:t>一、传承组的结构</w:t>
      </w:r>
    </w:p>
    <w:p>
      <w:pPr>
        <w:numPr>
          <w:ilvl w:val="0"/>
          <w:numId w:val="1"/>
        </w:numPr>
        <w:spacing w:before="62" w:beforeLines="20" w:after="62" w:afterLines="20" w:line="384" w:lineRule="auto"/>
      </w:pPr>
      <w:r>
        <w:t>总会和分会分别设有传承组</w:t>
      </w:r>
    </w:p>
    <w:p>
      <w:pPr>
        <w:numPr>
          <w:ilvl w:val="0"/>
          <w:numId w:val="1"/>
        </w:numPr>
        <w:spacing w:before="62" w:beforeLines="20" w:after="62" w:afterLines="20" w:line="384" w:lineRule="auto"/>
      </w:pPr>
      <w:r>
        <w:t>分会的传承组在2025年之前，分为融入组和新训组两个功能组，2025年开始，合并为传承组，承担原有融入和新训两个小组的职能</w:t>
      </w:r>
    </w:p>
    <w:p>
      <w:pPr>
        <w:spacing w:before="62" w:beforeLines="20" w:after="62" w:afterLines="20" w:line="384" w:lineRule="auto"/>
      </w:pPr>
    </w:p>
    <w:p>
      <w:pPr>
        <w:spacing w:before="62" w:beforeLines="20" w:after="62" w:afterLines="20" w:line="384" w:lineRule="auto"/>
        <w:rPr>
          <w:b/>
          <w:bCs/>
        </w:rPr>
      </w:pPr>
      <w:r>
        <w:rPr>
          <w:b/>
          <w:bCs/>
        </w:rPr>
        <w:t>二、传承组的职能</w:t>
      </w:r>
    </w:p>
    <w:p>
      <w:pPr>
        <w:numPr>
          <w:ilvl w:val="0"/>
          <w:numId w:val="2"/>
        </w:numPr>
        <w:spacing w:before="62" w:beforeLines="20" w:after="62" w:afterLines="20" w:line="384" w:lineRule="auto"/>
      </w:pPr>
      <w:r>
        <w:t>传承组旨在将协会的DNA融入在每一个会员在协会的周期之中，随着协会的发展和会员的更替，优秀的经验可以传承下去，实现全流程周期陪伴会员。</w:t>
      </w:r>
    </w:p>
    <w:p>
      <w:pPr>
        <w:numPr>
          <w:ilvl w:val="0"/>
          <w:numId w:val="2"/>
        </w:numPr>
        <w:spacing w:before="62" w:beforeLines="20" w:after="62" w:afterLines="20" w:line="384" w:lineRule="auto"/>
      </w:pPr>
      <w:r>
        <w:t>具体的职能，体现在下面三个阶段：</w:t>
      </w:r>
    </w:p>
    <w:p>
      <w:pPr>
        <w:numPr>
          <w:ilvl w:val="1"/>
          <w:numId w:val="2"/>
        </w:numPr>
        <w:spacing w:before="62" w:beforeLines="20" w:after="62" w:afterLines="20" w:line="384" w:lineRule="auto"/>
      </w:pPr>
      <w:r>
        <w:t>会员的加入：针对新会员进行新会员导览，让新会员尽快熟悉总会和所属分会情况</w:t>
      </w:r>
    </w:p>
    <w:p>
      <w:pPr>
        <w:numPr>
          <w:ilvl w:val="1"/>
          <w:numId w:val="2"/>
        </w:numPr>
        <w:spacing w:before="62" w:beforeLines="20" w:after="62" w:afterLines="20" w:line="384" w:lineRule="auto"/>
      </w:pPr>
      <w:r>
        <w:t>会员的持续：每年度举办融入活动，包括平时的融入和分会Retreat，鼓励跨分会的融入和Retreat活动，让不同分会之间增加了解和互动</w:t>
      </w:r>
    </w:p>
    <w:p>
      <w:pPr>
        <w:numPr>
          <w:ilvl w:val="1"/>
          <w:numId w:val="2"/>
        </w:numPr>
        <w:spacing w:before="62" w:beforeLines="20" w:after="62" w:afterLines="20" w:line="384" w:lineRule="auto"/>
      </w:pPr>
      <w:r>
        <w:t>会员的离开：对于暂停会籍或离开协会的会员，保持联系，在保密原则允许的情况下，开放部分融入活动</w:t>
      </w:r>
    </w:p>
    <w:p>
      <w:pPr>
        <w:spacing w:before="62" w:beforeLines="20" w:after="62" w:afterLines="20" w:line="384" w:lineRule="auto"/>
      </w:pPr>
    </w:p>
    <w:p>
      <w:pPr>
        <w:spacing w:before="62" w:beforeLines="20" w:after="62" w:afterLines="20" w:line="384" w:lineRule="auto"/>
        <w:rPr>
          <w:b/>
          <w:bCs/>
        </w:rPr>
      </w:pPr>
      <w:r>
        <w:rPr>
          <w:b/>
          <w:bCs/>
        </w:rPr>
        <w:t>三、工作手册</w:t>
      </w:r>
    </w:p>
    <w:p>
      <w:pPr>
        <w:numPr>
          <w:ilvl w:val="0"/>
          <w:numId w:val="3"/>
        </w:numPr>
        <w:spacing w:before="62" w:beforeLines="20" w:after="62" w:afterLines="20" w:line="384" w:lineRule="auto"/>
      </w:pPr>
      <w:r>
        <w:t>分会传承组长的准备工作：</w:t>
      </w:r>
    </w:p>
    <w:p>
      <w:pPr>
        <w:numPr>
          <w:ilvl w:val="1"/>
          <w:numId w:val="3"/>
        </w:numPr>
        <w:spacing w:before="62" w:beforeLines="20" w:after="62" w:afterLines="20" w:line="384" w:lineRule="auto"/>
      </w:pPr>
      <w:r>
        <w:t>各分会新会员导览师资格和人员清单</w:t>
      </w:r>
    </w:p>
    <w:p>
      <w:pPr>
        <w:numPr>
          <w:ilvl w:val="2"/>
          <w:numId w:val="3"/>
        </w:numPr>
        <w:spacing w:before="62" w:beforeLines="20" w:after="62" w:afterLines="20" w:line="384" w:lineRule="auto"/>
      </w:pPr>
      <w:r>
        <w:t>新会员导览师需要对分会的事务有全面的了解，所以应该优先选择在本分会的时间长和担任职位经验多的会员；</w:t>
      </w:r>
    </w:p>
    <w:p>
      <w:pPr>
        <w:numPr>
          <w:ilvl w:val="2"/>
          <w:numId w:val="3"/>
        </w:numPr>
        <w:spacing w:before="62" w:beforeLines="20" w:after="62" w:afterLines="20" w:line="384" w:lineRule="auto"/>
      </w:pPr>
      <w:r>
        <w:t>每个分会的新会员导览师的资格，可以自己制定，总会给出的最佳实践经验，新会员导览师挑选的优先级如下：</w:t>
      </w:r>
    </w:p>
    <w:p>
      <w:pPr>
        <w:numPr>
          <w:ilvl w:val="3"/>
          <w:numId w:val="3"/>
        </w:numPr>
        <w:spacing w:before="62" w:beforeLines="20" w:after="62" w:afterLines="20" w:line="384" w:lineRule="auto"/>
      </w:pPr>
      <w:r>
        <w:t>本分会的历任会长</w:t>
      </w:r>
    </w:p>
    <w:p>
      <w:pPr>
        <w:numPr>
          <w:ilvl w:val="3"/>
          <w:numId w:val="3"/>
        </w:numPr>
        <w:spacing w:before="62" w:beforeLines="20" w:after="62" w:afterLines="20" w:line="384" w:lineRule="auto"/>
      </w:pPr>
      <w:r>
        <w:t>在本分会或总会的EBoard任职2年及2年以上的会员</w:t>
      </w:r>
    </w:p>
    <w:p>
      <w:pPr>
        <w:numPr>
          <w:ilvl w:val="3"/>
          <w:numId w:val="3"/>
        </w:numPr>
        <w:spacing w:before="62" w:beforeLines="20" w:after="62" w:afterLines="20" w:line="384" w:lineRule="auto"/>
      </w:pPr>
      <w:r>
        <w:t>在本分会3年及3年以上的会员</w:t>
      </w:r>
    </w:p>
    <w:p>
      <w:pPr>
        <w:numPr>
          <w:ilvl w:val="1"/>
          <w:numId w:val="3"/>
        </w:numPr>
        <w:spacing w:before="62" w:beforeLines="20" w:after="62" w:afterLines="20" w:line="384" w:lineRule="auto"/>
      </w:pPr>
      <w:r>
        <w:t>了解总会发放的新会员导览的资料，包括：</w:t>
      </w:r>
    </w:p>
    <w:p>
      <w:pPr>
        <w:numPr>
          <w:ilvl w:val="2"/>
          <w:numId w:val="3"/>
        </w:numPr>
        <w:spacing w:before="62" w:beforeLines="20" w:after="62" w:afterLines="20" w:line="384" w:lineRule="auto"/>
      </w:pPr>
      <w:r>
        <w:t>新会员导览的PPT</w:t>
      </w:r>
    </w:p>
    <w:p>
      <w:pPr>
        <w:numPr>
          <w:ilvl w:val="2"/>
          <w:numId w:val="3"/>
        </w:numPr>
        <w:spacing w:before="62" w:beforeLines="20" w:after="62" w:afterLines="20" w:line="384" w:lineRule="auto"/>
      </w:pPr>
      <w:r>
        <w:t>新会员导览的学习视频</w:t>
      </w:r>
    </w:p>
    <w:p>
      <w:pPr>
        <w:numPr>
          <w:ilvl w:val="2"/>
          <w:numId w:val="3"/>
        </w:numPr>
        <w:spacing w:before="62" w:beforeLines="20" w:after="62" w:afterLines="20" w:line="384" w:lineRule="auto"/>
      </w:pPr>
      <w:r>
        <w:t>新会员导览的调查问卷</w:t>
      </w:r>
    </w:p>
    <w:p>
      <w:pPr>
        <w:numPr>
          <w:ilvl w:val="1"/>
          <w:numId w:val="3"/>
        </w:numPr>
        <w:spacing w:before="62" w:beforeLines="20" w:after="62" w:afterLines="20" w:line="384" w:lineRule="auto"/>
      </w:pPr>
      <w:r>
        <w:t>制定本年度的融入活动计划</w:t>
      </w:r>
    </w:p>
    <w:p>
      <w:pPr>
        <w:numPr>
          <w:ilvl w:val="2"/>
          <w:numId w:val="3"/>
        </w:numPr>
        <w:spacing w:before="62" w:beforeLines="20" w:after="62" w:afterLines="20" w:line="384" w:lineRule="auto"/>
      </w:pPr>
      <w:r>
        <w:t>在AGM的时候，提交本年度分会的融入活动计划和Retreat计划</w:t>
      </w:r>
    </w:p>
    <w:p>
      <w:pPr>
        <w:numPr>
          <w:ilvl w:val="1"/>
          <w:numId w:val="3"/>
        </w:numPr>
        <w:spacing w:before="62" w:beforeLines="20" w:after="62" w:afterLines="20" w:line="384" w:lineRule="auto"/>
      </w:pPr>
      <w:r>
        <w:t>了解总会传承组的财务政策</w:t>
      </w:r>
    </w:p>
    <w:p>
      <w:pPr>
        <w:numPr>
          <w:ilvl w:val="2"/>
          <w:numId w:val="3"/>
        </w:numPr>
        <w:spacing w:before="62" w:beforeLines="20" w:after="62" w:afterLines="20" w:line="384" w:lineRule="auto"/>
      </w:pPr>
      <w:r>
        <w:t>在AGM的时候，总会传承组对于传承组内的互动会给予财政支持，了解政策在进行分会事务安排的时候可优先倾斜总会支持的方向</w:t>
      </w:r>
    </w:p>
    <w:p>
      <w:pPr>
        <w:numPr>
          <w:ilvl w:val="2"/>
          <w:numId w:val="3"/>
        </w:numPr>
        <w:spacing w:before="62" w:beforeLines="20" w:after="62" w:afterLines="20" w:line="384" w:lineRule="auto"/>
      </w:pPr>
      <w:r>
        <w:t>和总会确定传承组内财务报销的流程，并向分会传达</w:t>
      </w:r>
    </w:p>
    <w:p>
      <w:pPr>
        <w:numPr>
          <w:ilvl w:val="0"/>
          <w:numId w:val="3"/>
        </w:numPr>
        <w:spacing w:before="62" w:beforeLines="20" w:after="62" w:afterLines="20" w:line="384" w:lineRule="auto"/>
      </w:pPr>
      <w:r>
        <w:t>分会传承组长的日常工作</w:t>
      </w:r>
    </w:p>
    <w:p>
      <w:pPr>
        <w:numPr>
          <w:ilvl w:val="1"/>
          <w:numId w:val="3"/>
        </w:numPr>
        <w:spacing w:before="62" w:beforeLines="20" w:after="62" w:afterLines="20" w:line="384" w:lineRule="auto"/>
      </w:pPr>
      <w:r>
        <w:t>组织新会员导览活动</w:t>
      </w:r>
    </w:p>
    <w:p>
      <w:pPr>
        <w:numPr>
          <w:ilvl w:val="2"/>
          <w:numId w:val="3"/>
        </w:numPr>
        <w:spacing w:before="62" w:beforeLines="20" w:after="62" w:afterLines="20" w:line="384" w:lineRule="auto"/>
      </w:pPr>
      <w:r>
        <w:t>当分会出现了新的会员，传承组要在3个月内，组织对新会员的新会员导览活动</w:t>
      </w:r>
    </w:p>
    <w:p>
      <w:pPr>
        <w:numPr>
          <w:ilvl w:val="2"/>
          <w:numId w:val="3"/>
        </w:numPr>
        <w:spacing w:before="62" w:beforeLines="20" w:after="62" w:afterLines="20" w:line="384" w:lineRule="auto"/>
      </w:pPr>
      <w:r>
        <w:t>组长需要从新会员导览师的清单里，挑选一位和新会员时间、地点可以匹配的新会员导览师，进行场地安排，对新会员进行新会员导览活动</w:t>
      </w:r>
    </w:p>
    <w:p>
      <w:pPr>
        <w:numPr>
          <w:ilvl w:val="2"/>
          <w:numId w:val="3"/>
        </w:numPr>
        <w:spacing w:before="62" w:beforeLines="20" w:after="62" w:afterLines="20" w:line="384" w:lineRule="auto"/>
      </w:pPr>
      <w:r>
        <w:t>新会员导览活动前，把总会的新会员导览资料（包括PPT和视频），交给新会员导览师参考</w:t>
      </w:r>
    </w:p>
    <w:p>
      <w:pPr>
        <w:numPr>
          <w:ilvl w:val="2"/>
          <w:numId w:val="3"/>
        </w:numPr>
        <w:spacing w:before="62" w:beforeLines="20" w:after="62" w:afterLines="20" w:line="384" w:lineRule="auto"/>
      </w:pPr>
      <w:r>
        <w:t>新会员导览活动后，向新会员发送问卷，调查本次活动的效果</w:t>
      </w:r>
    </w:p>
    <w:p>
      <w:pPr>
        <w:numPr>
          <w:ilvl w:val="2"/>
          <w:numId w:val="3"/>
        </w:numPr>
        <w:spacing w:before="62" w:beforeLines="20" w:after="62" w:afterLines="20" w:line="384" w:lineRule="auto"/>
      </w:pPr>
      <w:r>
        <w:t>按照最佳实践经验，建议新会员导览活动，新会员的推荐人可以陪同参加</w:t>
      </w:r>
    </w:p>
    <w:p>
      <w:pPr>
        <w:numPr>
          <w:ilvl w:val="2"/>
          <w:numId w:val="3"/>
        </w:numPr>
        <w:spacing w:before="62" w:beforeLines="20" w:after="62" w:afterLines="20" w:line="384" w:lineRule="auto"/>
      </w:pPr>
      <w:r>
        <w:t>新会员导览</w:t>
      </w:r>
      <w:r>
        <w:rPr>
          <w:rFonts w:hint="eastAsia"/>
        </w:rPr>
        <w:t>在forum basic training /forum sharing/retreat/summit前</w:t>
      </w:r>
      <w:r>
        <w:rPr>
          <w:rFonts w:hint="eastAsia"/>
          <w:lang w:val="en-US" w:eastAsia="zh-CN"/>
        </w:rPr>
        <w:t>完成</w:t>
      </w:r>
    </w:p>
    <w:p>
      <w:pPr>
        <w:numPr>
          <w:ilvl w:val="1"/>
          <w:numId w:val="3"/>
        </w:numPr>
        <w:spacing w:before="62" w:beforeLines="20" w:after="62" w:afterLines="20" w:line="384" w:lineRule="auto"/>
      </w:pPr>
      <w:r>
        <w:t>举办融入活动</w:t>
      </w:r>
    </w:p>
    <w:p>
      <w:pPr>
        <w:numPr>
          <w:ilvl w:val="2"/>
          <w:numId w:val="3"/>
        </w:numPr>
        <w:spacing w:before="62" w:beforeLines="20" w:after="62" w:afterLines="20" w:line="384" w:lineRule="auto"/>
      </w:pPr>
      <w:r>
        <w:t>根据AGM的计划，举办融入活动和Retreat活动</w:t>
      </w:r>
    </w:p>
    <w:p>
      <w:pPr>
        <w:numPr>
          <w:ilvl w:val="2"/>
          <w:numId w:val="3"/>
        </w:numPr>
        <w:spacing w:before="62" w:beforeLines="20" w:after="62" w:afterLines="20" w:line="384" w:lineRule="auto"/>
      </w:pPr>
      <w:r>
        <w:t>在融入活动确定后，向总会秘书提交融入活动的信息，总会把确定的融入活动放入日历并向其它分会宣传</w:t>
      </w:r>
    </w:p>
    <w:p>
      <w:pPr>
        <w:numPr>
          <w:ilvl w:val="2"/>
          <w:numId w:val="3"/>
        </w:numPr>
        <w:spacing w:before="62" w:beforeLines="20" w:after="62" w:afterLines="20" w:line="384" w:lineRule="auto"/>
      </w:pPr>
      <w:r>
        <w:t>举办融入活动时，拍摄照片，并发布在总会大群，进行加分活动</w:t>
      </w:r>
    </w:p>
    <w:p>
      <w:pPr>
        <w:numPr>
          <w:ilvl w:val="2"/>
          <w:numId w:val="3"/>
        </w:numPr>
        <w:spacing w:before="62" w:beforeLines="20" w:after="62" w:afterLines="20" w:line="384" w:lineRule="auto"/>
      </w:pPr>
      <w:r>
        <w:t>融入活动后，对活动的效果进行问卷调查</w:t>
      </w:r>
    </w:p>
    <w:p>
      <w:pPr>
        <w:numPr>
          <w:ilvl w:val="1"/>
          <w:numId w:val="3"/>
        </w:numPr>
        <w:spacing w:before="62" w:beforeLines="20" w:after="62" w:afterLines="20" w:line="384" w:lineRule="auto"/>
      </w:pPr>
      <w:r>
        <w:t>申请补贴</w:t>
      </w:r>
    </w:p>
    <w:p>
      <w:pPr>
        <w:numPr>
          <w:ilvl w:val="2"/>
          <w:numId w:val="3"/>
        </w:numPr>
        <w:spacing w:before="62" w:beforeLines="20" w:after="62" w:afterLines="20" w:line="384" w:lineRule="auto"/>
      </w:pPr>
      <w:r>
        <w:t>根据AGM公布的总会的补贴政策，申请新会员导览活动和融入活动的补贴</w:t>
      </w:r>
    </w:p>
    <w:p>
      <w:pPr>
        <w:numPr>
          <w:ilvl w:val="2"/>
          <w:numId w:val="3"/>
        </w:numPr>
        <w:spacing w:before="62" w:beforeLines="20" w:after="62" w:afterLines="20" w:line="384" w:lineRule="auto"/>
      </w:pPr>
      <w:r>
        <w:t>申请资料需包括：</w:t>
      </w:r>
      <w:r>
        <w:rPr>
          <w:rFonts w:hint="eastAsia"/>
        </w:rPr>
        <w:t>活动参与人员及所属分会，活动照片</w:t>
      </w:r>
    </w:p>
    <w:sectPr>
      <w:pgSz w:w="11905" w:h="16837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AC5289"/>
    <w:multiLevelType w:val="multilevel"/>
    <w:tmpl w:val="68AC5289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decimal"/>
      <w:lvlText w:val="%2."/>
      <w:lvlJc w:val="left"/>
      <w:pPr>
        <w:ind w:left="840" w:hanging="420"/>
      </w:pPr>
      <w:rPr>
        <w:rFonts w:hint="eastAsia"/>
      </w:rPr>
    </w:lvl>
    <w:lvl w:ilvl="2" w:tentative="0">
      <w:start w:val="1"/>
      <w:numFmt w:val="decimal"/>
      <w:lvlText w:val="%3."/>
      <w:lvlJc w:val="lef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decimal"/>
      <w:lvlText w:val="%5."/>
      <w:lvlJc w:val="left"/>
      <w:pPr>
        <w:ind w:left="2100" w:hanging="420"/>
      </w:pPr>
    </w:lvl>
    <w:lvl w:ilvl="5" w:tentative="0">
      <w:start w:val="1"/>
      <w:numFmt w:val="decimal"/>
      <w:lvlText w:val="%6."/>
      <w:lvlJc w:val="lef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decimal"/>
      <w:lvlText w:val="%8."/>
      <w:lvlJc w:val="left"/>
      <w:pPr>
        <w:ind w:left="3360" w:hanging="420"/>
      </w:pPr>
    </w:lvl>
    <w:lvl w:ilvl="8" w:tentative="0">
      <w:start w:val="1"/>
      <w:numFmt w:val="decimal"/>
      <w:lvlText w:val="%9."/>
      <w:lvlJc w:val="left"/>
      <w:pPr>
        <w:ind w:left="3780" w:hanging="420"/>
      </w:pPr>
    </w:lvl>
  </w:abstractNum>
  <w:abstractNum w:abstractNumId="1">
    <w:nsid w:val="6D732A34"/>
    <w:multiLevelType w:val="multilevel"/>
    <w:tmpl w:val="6D732A34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decimal"/>
      <w:lvlText w:val="%2."/>
      <w:lvlJc w:val="left"/>
      <w:pPr>
        <w:ind w:left="840" w:hanging="420"/>
      </w:pPr>
      <w:rPr>
        <w:rFonts w:hint="eastAsia"/>
      </w:rPr>
    </w:lvl>
    <w:lvl w:ilvl="2" w:tentative="0">
      <w:start w:val="1"/>
      <w:numFmt w:val="decimal"/>
      <w:lvlText w:val="%3."/>
      <w:lvlJc w:val="lef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decimal"/>
      <w:lvlText w:val="%5."/>
      <w:lvlJc w:val="left"/>
      <w:pPr>
        <w:ind w:left="2100" w:hanging="420"/>
      </w:pPr>
    </w:lvl>
    <w:lvl w:ilvl="5" w:tentative="0">
      <w:start w:val="1"/>
      <w:numFmt w:val="decimal"/>
      <w:lvlText w:val="%6."/>
      <w:lvlJc w:val="lef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decimal"/>
      <w:lvlText w:val="%8."/>
      <w:lvlJc w:val="left"/>
      <w:pPr>
        <w:ind w:left="3360" w:hanging="420"/>
      </w:pPr>
    </w:lvl>
    <w:lvl w:ilvl="8" w:tentative="0">
      <w:start w:val="1"/>
      <w:numFmt w:val="decimal"/>
      <w:lvlText w:val="%9."/>
      <w:lvlJc w:val="left"/>
      <w:pPr>
        <w:ind w:left="3780" w:hanging="420"/>
      </w:pPr>
    </w:lvl>
  </w:abstractNum>
  <w:abstractNum w:abstractNumId="2">
    <w:nsid w:val="7F764659"/>
    <w:multiLevelType w:val="multilevel"/>
    <w:tmpl w:val="7F764659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decimal"/>
      <w:lvlText w:val="%2."/>
      <w:lvlJc w:val="left"/>
      <w:pPr>
        <w:ind w:left="840" w:hanging="420"/>
      </w:pPr>
      <w:rPr>
        <w:rFonts w:hint="eastAsia"/>
      </w:rPr>
    </w:lvl>
    <w:lvl w:ilvl="2" w:tentative="0">
      <w:start w:val="1"/>
      <w:numFmt w:val="decimal"/>
      <w:lvlText w:val="%3."/>
      <w:lvlJc w:val="lef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decimal"/>
      <w:lvlText w:val="%5."/>
      <w:lvlJc w:val="left"/>
      <w:pPr>
        <w:ind w:left="2100" w:hanging="420"/>
      </w:pPr>
    </w:lvl>
    <w:lvl w:ilvl="5" w:tentative="0">
      <w:start w:val="1"/>
      <w:numFmt w:val="decimal"/>
      <w:lvlText w:val="%6."/>
      <w:lvlJc w:val="lef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decimal"/>
      <w:lvlText w:val="%8."/>
      <w:lvlJc w:val="left"/>
      <w:pPr>
        <w:ind w:left="3360" w:hanging="420"/>
      </w:pPr>
    </w:lvl>
    <w:lvl w:ilvl="8" w:tentative="0">
      <w:start w:val="1"/>
      <w:numFmt w:val="decimal"/>
      <w:lvlText w:val="%9."/>
      <w:lvlJc w:val="left"/>
      <w:pPr>
        <w:ind w:left="3780" w:hanging="420"/>
      </w:p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48"/>
  <w:bordersDoNotSurroundHeader w:val="0"/>
  <w:bordersDoNotSurroundFooter w:val="0"/>
  <w:documentProtection w:enforcement="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770E46"/>
    <w:rsid w:val="3FBFCC84"/>
    <w:rsid w:val="57BDFCE1"/>
    <w:rsid w:val="A77F834E"/>
    <w:rsid w:val="BBEF32C3"/>
    <w:rsid w:val="FBDBA593"/>
    <w:rsid w:val="FE6FDE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left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9">
    <w:name w:val="header"/>
    <w:basedOn w:val="1"/>
    <w:link w:val="1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39"/>
    <w:tblPr>
      <w:tblBorders>
        <w:top w:val="single" w:color="CCCCCC" w:sz="4" w:space="0"/>
        <w:left w:val="single" w:color="CCCCCC" w:sz="4" w:space="0"/>
        <w:bottom w:val="single" w:color="CCCCCC" w:sz="4" w:space="0"/>
        <w:right w:val="single" w:color="CCCCCC" w:sz="4" w:space="0"/>
        <w:insideH w:val="single" w:color="CCCCCC" w:sz="4" w:space="0"/>
        <w:insideV w:val="single" w:color="CCCCCC" w:sz="4" w:space="0"/>
      </w:tblBorders>
    </w:tblPr>
  </w:style>
  <w:style w:type="character" w:styleId="13">
    <w:name w:val="Hyperlink"/>
    <w:basedOn w:val="12"/>
    <w:unhideWhenUsed/>
    <w:uiPriority w:val="99"/>
    <w:rPr>
      <w:color w:val="0000FF" w:themeColor="hyperlink"/>
      <w:u w:val="single"/>
    </w:rPr>
  </w:style>
  <w:style w:type="character" w:customStyle="1" w:styleId="14">
    <w:name w:val="标题 1 字符"/>
    <w:basedOn w:val="12"/>
    <w:link w:val="2"/>
    <w:uiPriority w:val="9"/>
    <w:rPr>
      <w:b/>
      <w:bCs/>
      <w:kern w:val="44"/>
      <w:sz w:val="44"/>
      <w:szCs w:val="44"/>
    </w:rPr>
  </w:style>
  <w:style w:type="character" w:customStyle="1" w:styleId="15">
    <w:name w:val="标题 2 字符"/>
    <w:basedOn w:val="12"/>
    <w:link w:val="3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标题 3 字符"/>
    <w:basedOn w:val="12"/>
    <w:link w:val="4"/>
    <w:uiPriority w:val="9"/>
    <w:rPr>
      <w:b/>
      <w:bCs/>
      <w:sz w:val="32"/>
      <w:szCs w:val="32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页眉 字符"/>
    <w:basedOn w:val="12"/>
    <w:link w:val="9"/>
    <w:qFormat/>
    <w:uiPriority w:val="99"/>
    <w:rPr>
      <w:sz w:val="18"/>
      <w:szCs w:val="18"/>
    </w:rPr>
  </w:style>
  <w:style w:type="character" w:customStyle="1" w:styleId="19">
    <w:name w:val="页脚 字符"/>
    <w:basedOn w:val="12"/>
    <w:link w:val="8"/>
    <w:qFormat/>
    <w:uiPriority w:val="99"/>
    <w:rPr>
      <w:sz w:val="18"/>
      <w:szCs w:val="18"/>
    </w:rPr>
  </w:style>
  <w:style w:type="paragraph" w:customStyle="1" w:styleId="20">
    <w:name w:val="table Paragraph"/>
    <w:basedOn w:val="1"/>
    <w:qFormat/>
    <w:uiPriority w:val="34"/>
    <w:pPr>
      <w:spacing w:line="360" w:lineRule="auto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</Words>
  <Characters>251</Characters>
  <Lines>2</Lines>
  <Paragraphs>1</Paragraphs>
  <TotalTime>11</TotalTime>
  <ScaleCrop>false</ScaleCrop>
  <LinksUpToDate>false</LinksUpToDate>
  <CharactersWithSpaces>293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2023-12-29T02:07:00Z</dcterms:created>
  <dc:creator>DELL</dc:creator>
  <cp:lastModifiedBy>mathewsgonggmailcom</cp:lastModifiedBy>
  <dcterms:modified xsi:type="dcterms:W3CDTF">2025-10-28T09:24:51Z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FC4D9F059B0659CF631B006949E75E94_43</vt:lpwstr>
  </property>
</Properties>
</file>